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37" w:rsidRDefault="00A57937" w:rsidP="00A57937">
      <w:pPr>
        <w:pStyle w:val="Header"/>
        <w:rPr>
          <w:color w:val="000000"/>
        </w:rPr>
      </w:pPr>
      <w:r>
        <w:rPr>
          <w:noProof/>
          <w:color w:val="000000"/>
          <w:sz w:val="23"/>
          <w:szCs w:val="23"/>
        </w:rPr>
        <w:drawing>
          <wp:inline distT="0" distB="0" distL="0" distR="0">
            <wp:extent cx="1550670" cy="1478915"/>
            <wp:effectExtent l="0" t="0" r="0" b="6985"/>
            <wp:docPr id="32" name="Picture 32" descr="cid:image001.jpg@01D3C50B.B2A4C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mage001.jpg@01D3C50B.B2A4C0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50670" cy="1478915"/>
                    </a:xfrm>
                    <a:prstGeom prst="rect">
                      <a:avLst/>
                    </a:prstGeom>
                    <a:noFill/>
                    <a:ln>
                      <a:noFill/>
                    </a:ln>
                  </pic:spPr>
                </pic:pic>
              </a:graphicData>
            </a:graphic>
          </wp:inline>
        </w:drawing>
      </w:r>
      <w:r>
        <w:rPr>
          <w:color w:val="000000"/>
          <w:sz w:val="23"/>
          <w:szCs w:val="23"/>
        </w:rPr>
        <w:t xml:space="preserve">                     </w:t>
      </w:r>
      <w:r>
        <w:rPr>
          <w:noProof/>
          <w:color w:val="000000"/>
        </w:rPr>
        <w:drawing>
          <wp:inline distT="0" distB="0" distL="0" distR="0">
            <wp:extent cx="1089025" cy="1073150"/>
            <wp:effectExtent l="0" t="0" r="0" b="0"/>
            <wp:docPr id="31" name="Picture 31" descr="cid:image002.png@01D3C50B.B2A4C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id:image002.png@01D3C50B.B2A4C0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9025" cy="1073150"/>
                    </a:xfrm>
                    <a:prstGeom prst="rect">
                      <a:avLst/>
                    </a:prstGeom>
                    <a:noFill/>
                    <a:ln>
                      <a:noFill/>
                    </a:ln>
                  </pic:spPr>
                </pic:pic>
              </a:graphicData>
            </a:graphic>
          </wp:inline>
        </w:drawing>
      </w:r>
      <w:r>
        <w:rPr>
          <w:color w:val="000000"/>
          <w:sz w:val="23"/>
          <w:szCs w:val="23"/>
        </w:rPr>
        <w:t>      </w:t>
      </w:r>
      <w:r>
        <w:rPr>
          <w:color w:val="000000"/>
          <w:sz w:val="38"/>
          <w:szCs w:val="38"/>
        </w:rPr>
        <w:t>The Eggplant</w:t>
      </w:r>
    </w:p>
    <w:p w:rsidR="00CD1A3B" w:rsidRDefault="00CD1A3B" w:rsidP="00CD1A3B">
      <w:pPr>
        <w:pStyle w:val="Header"/>
        <w:rPr>
          <w:rFonts w:ascii="Tahoma" w:hAnsi="Tahoma" w:cs="Tahoma"/>
          <w:color w:val="000000"/>
          <w:sz w:val="20"/>
          <w:szCs w:val="20"/>
        </w:rPr>
      </w:pPr>
      <w:r>
        <w:rPr>
          <w:rFonts w:ascii="Tahoma" w:hAnsi="Tahoma" w:cs="Tahoma"/>
          <w:b/>
          <w:color w:val="000000"/>
          <w:sz w:val="23"/>
          <w:szCs w:val="23"/>
        </w:rPr>
        <w:t>Valley Medical Group, P.C. Staff Newsletter           Vol. XVIII, Issue 5, Mar. 29, 2018</w:t>
      </w:r>
    </w:p>
    <w:p w:rsidR="00CD1A3B" w:rsidRDefault="00CD1A3B" w:rsidP="00CD1A3B">
      <w:pPr>
        <w:pStyle w:val="Header"/>
        <w:rPr>
          <w:rFonts w:ascii="Tahoma" w:hAnsi="Tahoma" w:cs="Tahoma"/>
          <w:color w:val="000000"/>
          <w:sz w:val="20"/>
          <w:szCs w:val="20"/>
        </w:rPr>
      </w:pPr>
      <w:r>
        <w:rPr>
          <w:rFonts w:ascii="Tahoma" w:hAnsi="Tahoma" w:cs="Tahoma"/>
          <w:color w:val="000000"/>
          <w:sz w:val="20"/>
          <w:szCs w:val="20"/>
        </w:rPr>
        <w:t> </w:t>
      </w:r>
    </w:p>
    <w:p w:rsidR="00CD1A3B" w:rsidRDefault="00CD1A3B" w:rsidP="00CD1A3B">
      <w:pPr>
        <w:pStyle w:val="Header"/>
        <w:rPr>
          <w:rFonts w:ascii="Tahoma" w:hAnsi="Tahoma" w:cs="Tahoma"/>
          <w:color w:val="000000"/>
          <w:sz w:val="20"/>
          <w:szCs w:val="20"/>
        </w:rPr>
      </w:pPr>
      <w:r>
        <w:rPr>
          <w:rFonts w:ascii="Tahoma" w:hAnsi="Tahoma" w:cs="Tahoma"/>
          <w:color w:val="000000"/>
          <w:sz w:val="20"/>
          <w:szCs w:val="20"/>
        </w:rPr>
        <w:t xml:space="preserve">Valley Medical Group has always tried to be out front in the use of new technology to help our patients and make our Practice more efficient. In this edition of </w:t>
      </w:r>
      <w:r>
        <w:rPr>
          <w:rFonts w:ascii="Tahoma" w:hAnsi="Tahoma" w:cs="Tahoma"/>
          <w:i/>
          <w:color w:val="000000"/>
          <w:sz w:val="20"/>
          <w:szCs w:val="20"/>
        </w:rPr>
        <w:t>The Eggplant</w:t>
      </w:r>
      <w:r>
        <w:rPr>
          <w:rFonts w:ascii="Tahoma" w:hAnsi="Tahoma" w:cs="Tahoma"/>
          <w:color w:val="000000"/>
          <w:sz w:val="20"/>
          <w:szCs w:val="20"/>
        </w:rPr>
        <w:t xml:space="preserve">, I want to tell you about a new collaboration between </w:t>
      </w:r>
      <w:proofErr w:type="spellStart"/>
      <w:r>
        <w:rPr>
          <w:rFonts w:ascii="Tahoma" w:hAnsi="Tahoma" w:cs="Tahoma"/>
          <w:color w:val="000000"/>
          <w:sz w:val="20"/>
          <w:szCs w:val="20"/>
        </w:rPr>
        <w:t>athenahealth</w:t>
      </w:r>
      <w:proofErr w:type="spellEnd"/>
      <w:r>
        <w:rPr>
          <w:rFonts w:ascii="Tahoma" w:hAnsi="Tahoma" w:cs="Tahoma"/>
          <w:color w:val="000000"/>
          <w:sz w:val="20"/>
          <w:szCs w:val="20"/>
        </w:rPr>
        <w:t xml:space="preserve"> and Apple that will allow our patients to get </w:t>
      </w:r>
      <w:proofErr w:type="gramStart"/>
      <w:r>
        <w:rPr>
          <w:rFonts w:ascii="Tahoma" w:hAnsi="Tahoma" w:cs="Tahoma"/>
          <w:color w:val="000000"/>
          <w:sz w:val="20"/>
          <w:szCs w:val="20"/>
        </w:rPr>
        <w:t>more convenient access</w:t>
      </w:r>
      <w:proofErr w:type="gramEnd"/>
      <w:r>
        <w:rPr>
          <w:rFonts w:ascii="Tahoma" w:hAnsi="Tahoma" w:cs="Tahoma"/>
          <w:color w:val="000000"/>
          <w:sz w:val="20"/>
          <w:szCs w:val="20"/>
        </w:rPr>
        <w:t xml:space="preserve"> to some of the information in their VMG Patient Portal accounts. This collaboration is also a small first step in allowing patients </w:t>
      </w:r>
      <w:proofErr w:type="gramStart"/>
      <w:r>
        <w:rPr>
          <w:rFonts w:ascii="Tahoma" w:hAnsi="Tahoma" w:cs="Tahoma"/>
          <w:color w:val="000000"/>
          <w:sz w:val="20"/>
          <w:szCs w:val="20"/>
        </w:rPr>
        <w:t>more complete access to their own information from all their healthcare providers</w:t>
      </w:r>
      <w:proofErr w:type="gramEnd"/>
      <w:r>
        <w:rPr>
          <w:rFonts w:ascii="Tahoma" w:hAnsi="Tahoma" w:cs="Tahoma"/>
          <w:color w:val="000000"/>
          <w:sz w:val="20"/>
          <w:szCs w:val="20"/>
        </w:rPr>
        <w:t xml:space="preserve">. </w:t>
      </w:r>
    </w:p>
    <w:p w:rsidR="00CD1A3B" w:rsidRDefault="00CD1A3B" w:rsidP="00CD1A3B">
      <w:pPr>
        <w:pStyle w:val="Header"/>
        <w:rPr>
          <w:rFonts w:ascii="Tahoma" w:hAnsi="Tahoma" w:cs="Tahoma"/>
          <w:color w:val="000000"/>
          <w:sz w:val="20"/>
          <w:szCs w:val="20"/>
        </w:rPr>
      </w:pPr>
      <w:r>
        <w:rPr>
          <w:rFonts w:ascii="Tahoma" w:hAnsi="Tahoma" w:cs="Tahoma"/>
          <w:color w:val="000000"/>
          <w:sz w:val="20"/>
          <w:szCs w:val="20"/>
        </w:rPr>
        <w:t> </w:t>
      </w:r>
    </w:p>
    <w:p w:rsidR="00CD1A3B" w:rsidRDefault="00CD1A3B" w:rsidP="00CD1A3B">
      <w:pPr>
        <w:pStyle w:val="Header"/>
        <w:rPr>
          <w:rFonts w:ascii="Tahoma" w:hAnsi="Tahoma" w:cs="Tahoma"/>
          <w:color w:val="000000"/>
          <w:sz w:val="20"/>
          <w:szCs w:val="20"/>
        </w:rPr>
      </w:pPr>
      <w:r>
        <w:rPr>
          <w:rFonts w:ascii="Tahoma" w:hAnsi="Tahoma" w:cs="Tahoma"/>
          <w:b/>
          <w:color w:val="000000"/>
          <w:sz w:val="20"/>
          <w:szCs w:val="20"/>
          <w:u w:val="single"/>
        </w:rPr>
        <w:t>Athena and Apple Collaboration</w:t>
      </w:r>
    </w:p>
    <w:p w:rsidR="00CD1A3B" w:rsidRDefault="00CD1A3B" w:rsidP="00CD1A3B">
      <w:pPr>
        <w:pStyle w:val="Header"/>
        <w:rPr>
          <w:rFonts w:ascii="Tahoma" w:hAnsi="Tahoma" w:cs="Tahoma"/>
          <w:color w:val="000000"/>
          <w:sz w:val="20"/>
          <w:szCs w:val="20"/>
        </w:rPr>
      </w:pPr>
      <w:r>
        <w:rPr>
          <w:rFonts w:ascii="Tahoma" w:hAnsi="Tahoma" w:cs="Tahoma"/>
          <w:b/>
          <w:color w:val="000000"/>
          <w:sz w:val="20"/>
          <w:szCs w:val="20"/>
        </w:rPr>
        <w:t> </w:t>
      </w:r>
    </w:p>
    <w:p w:rsidR="00CD1A3B" w:rsidRDefault="00CD1A3B" w:rsidP="00CD1A3B">
      <w:pPr>
        <w:pStyle w:val="Header"/>
        <w:rPr>
          <w:rFonts w:ascii="Tahoma" w:hAnsi="Tahoma" w:cs="Tahoma"/>
          <w:color w:val="000000"/>
          <w:sz w:val="20"/>
          <w:szCs w:val="20"/>
        </w:rPr>
      </w:pPr>
      <w:proofErr w:type="spellStart"/>
      <w:r>
        <w:rPr>
          <w:rFonts w:ascii="Tahoma" w:hAnsi="Tahoma" w:cs="Tahoma"/>
          <w:color w:val="000000"/>
          <w:sz w:val="20"/>
          <w:szCs w:val="20"/>
        </w:rPr>
        <w:t>Athenahealth</w:t>
      </w:r>
      <w:proofErr w:type="spellEnd"/>
      <w:r>
        <w:rPr>
          <w:rFonts w:ascii="Tahoma" w:hAnsi="Tahoma" w:cs="Tahoma"/>
          <w:color w:val="000000"/>
          <w:sz w:val="20"/>
          <w:szCs w:val="20"/>
        </w:rPr>
        <w:t xml:space="preserve"> has been working to </w:t>
      </w:r>
      <w:proofErr w:type="gramStart"/>
      <w:r>
        <w:rPr>
          <w:rFonts w:ascii="Tahoma" w:hAnsi="Tahoma" w:cs="Tahoma"/>
          <w:color w:val="000000"/>
          <w:sz w:val="20"/>
          <w:szCs w:val="20"/>
        </w:rPr>
        <w:t>partner</w:t>
      </w:r>
      <w:proofErr w:type="gramEnd"/>
      <w:r>
        <w:rPr>
          <w:rFonts w:ascii="Tahoma" w:hAnsi="Tahoma" w:cs="Tahoma"/>
          <w:color w:val="000000"/>
          <w:sz w:val="20"/>
          <w:szCs w:val="20"/>
        </w:rPr>
        <w:t xml:space="preserve"> with other technology and information systems companies to make access to patient health information more convenient and portable. Apple, as you know, is a leader in portable communication technology (iPhone, anyone?). Apple has had a Health app on its iPhone for years now but most of its usability has always depended on patients inputting their health information manually - until now. </w:t>
      </w:r>
    </w:p>
    <w:p w:rsidR="00CD1A3B" w:rsidRDefault="00CD1A3B" w:rsidP="00CD1A3B">
      <w:pPr>
        <w:pStyle w:val="Header"/>
        <w:rPr>
          <w:rFonts w:ascii="Tahoma" w:hAnsi="Tahoma" w:cs="Tahoma"/>
          <w:color w:val="000000"/>
          <w:sz w:val="20"/>
          <w:szCs w:val="20"/>
        </w:rPr>
      </w:pPr>
      <w:r>
        <w:rPr>
          <w:rFonts w:ascii="Tahoma" w:hAnsi="Tahoma" w:cs="Tahoma"/>
          <w:color w:val="000000"/>
          <w:sz w:val="20"/>
          <w:szCs w:val="20"/>
        </w:rPr>
        <w:t> </w:t>
      </w:r>
    </w:p>
    <w:p w:rsidR="00CD1A3B" w:rsidRDefault="00CD1A3B" w:rsidP="00CD1A3B">
      <w:pPr>
        <w:pStyle w:val="Header"/>
        <w:rPr>
          <w:rFonts w:ascii="Tahoma" w:hAnsi="Tahoma" w:cs="Tahoma"/>
          <w:color w:val="000000"/>
          <w:sz w:val="20"/>
          <w:szCs w:val="20"/>
        </w:rPr>
      </w:pPr>
      <w:r>
        <w:rPr>
          <w:rFonts w:ascii="Tahoma" w:hAnsi="Tahoma" w:cs="Tahoma"/>
          <w:b/>
          <w:color w:val="000000"/>
          <w:sz w:val="20"/>
          <w:szCs w:val="20"/>
          <w:u w:val="single"/>
        </w:rPr>
        <w:t xml:space="preserve">VMG Participation in the Apple – </w:t>
      </w:r>
      <w:proofErr w:type="spellStart"/>
      <w:proofErr w:type="gramStart"/>
      <w:r>
        <w:rPr>
          <w:rFonts w:ascii="Tahoma" w:hAnsi="Tahoma" w:cs="Tahoma"/>
          <w:b/>
          <w:color w:val="000000"/>
          <w:sz w:val="20"/>
          <w:szCs w:val="20"/>
          <w:u w:val="single"/>
        </w:rPr>
        <w:t>athena</w:t>
      </w:r>
      <w:proofErr w:type="spellEnd"/>
      <w:proofErr w:type="gramEnd"/>
      <w:r>
        <w:rPr>
          <w:rFonts w:ascii="Tahoma" w:hAnsi="Tahoma" w:cs="Tahoma"/>
          <w:b/>
          <w:color w:val="000000"/>
          <w:sz w:val="20"/>
          <w:szCs w:val="20"/>
          <w:u w:val="single"/>
        </w:rPr>
        <w:t xml:space="preserve"> Initiative</w:t>
      </w:r>
    </w:p>
    <w:p w:rsidR="00CD1A3B" w:rsidRDefault="00CD1A3B" w:rsidP="00CD1A3B">
      <w:pPr>
        <w:pStyle w:val="Header"/>
        <w:rPr>
          <w:rFonts w:ascii="Tahoma" w:hAnsi="Tahoma" w:cs="Tahoma"/>
          <w:color w:val="000000"/>
          <w:sz w:val="20"/>
          <w:szCs w:val="20"/>
        </w:rPr>
      </w:pPr>
      <w:r>
        <w:rPr>
          <w:rFonts w:ascii="Tahoma" w:hAnsi="Tahoma" w:cs="Tahoma"/>
          <w:color w:val="000000"/>
          <w:sz w:val="20"/>
          <w:szCs w:val="20"/>
        </w:rPr>
        <w:t> </w:t>
      </w:r>
    </w:p>
    <w:p w:rsidR="00CD1A3B" w:rsidRDefault="00CD1A3B" w:rsidP="00CD1A3B">
      <w:pPr>
        <w:pStyle w:val="PlainText"/>
        <w:rPr>
          <w:rFonts w:ascii="Tahoma" w:hAnsi="Tahoma" w:cs="Tahoma"/>
          <w:color w:val="000000"/>
        </w:rPr>
      </w:pPr>
      <w:r>
        <w:rPr>
          <w:rFonts w:eastAsia="Calibri"/>
          <w:color w:val="000000"/>
        </w:rPr>
        <w:t xml:space="preserve">VMG will participate, along with several major health systems, hospitals, and medical groups in this initiative (including Johns Hopkins, Cedars-Sinai, LA, </w:t>
      </w:r>
      <w:proofErr w:type="spellStart"/>
      <w:r>
        <w:rPr>
          <w:rFonts w:eastAsia="Calibri"/>
          <w:color w:val="000000"/>
        </w:rPr>
        <w:t>Geisinger</w:t>
      </w:r>
      <w:proofErr w:type="spellEnd"/>
      <w:r>
        <w:rPr>
          <w:rFonts w:eastAsia="Calibri"/>
          <w:color w:val="000000"/>
        </w:rPr>
        <w:t xml:space="preserve">, Partners Healthcare and others).  In the next few days patients who have an iPhone (that </w:t>
      </w:r>
      <w:proofErr w:type="gramStart"/>
      <w:r>
        <w:rPr>
          <w:rFonts w:eastAsia="Calibri"/>
          <w:color w:val="000000"/>
        </w:rPr>
        <w:t>has been updated</w:t>
      </w:r>
      <w:proofErr w:type="gramEnd"/>
      <w:r>
        <w:rPr>
          <w:rFonts w:eastAsia="Calibri"/>
          <w:color w:val="000000"/>
        </w:rPr>
        <w:t xml:space="preserve"> to the latest version of the IOS, 11.3) will be able to open the Health app, browse to health information, find VMG and choose "download records." The patients’ VMG information will then be available to view and share on their device in the Health app. </w:t>
      </w:r>
    </w:p>
    <w:p w:rsidR="00CD1A3B" w:rsidRDefault="00CD1A3B" w:rsidP="00CD1A3B">
      <w:pPr>
        <w:pStyle w:val="PlainText"/>
        <w:rPr>
          <w:rFonts w:ascii="Tahoma" w:hAnsi="Tahoma" w:cs="Tahoma"/>
          <w:color w:val="000000"/>
        </w:rPr>
      </w:pPr>
      <w:r>
        <w:rPr>
          <w:rFonts w:eastAsia="Calibri"/>
          <w:color w:val="000000"/>
        </w:rPr>
        <w:t> </w:t>
      </w:r>
    </w:p>
    <w:p w:rsidR="00CD1A3B" w:rsidRDefault="00CD1A3B" w:rsidP="00CD1A3B">
      <w:pPr>
        <w:pStyle w:val="PlainText"/>
        <w:rPr>
          <w:rFonts w:ascii="Tahoma" w:hAnsi="Tahoma" w:cs="Tahoma"/>
          <w:color w:val="000000"/>
        </w:rPr>
      </w:pPr>
      <w:r>
        <w:rPr>
          <w:rFonts w:eastAsia="Calibri"/>
          <w:color w:val="000000"/>
        </w:rPr>
        <w:t xml:space="preserve">Patients will also be able to download their health information from other healthcare providers who are currently participating in this initiative (we </w:t>
      </w:r>
      <w:proofErr w:type="gramStart"/>
      <w:r>
        <w:rPr>
          <w:rFonts w:eastAsia="Calibri"/>
          <w:color w:val="000000"/>
        </w:rPr>
        <w:t>don’t</w:t>
      </w:r>
      <w:proofErr w:type="gramEnd"/>
      <w:r>
        <w:rPr>
          <w:rFonts w:eastAsia="Calibri"/>
          <w:color w:val="000000"/>
        </w:rPr>
        <w:t xml:space="preserve"> have a final list of those providers now but we believe that we are the only providers in Western Massachusetts participating).</w:t>
      </w:r>
    </w:p>
    <w:p w:rsidR="00CD1A3B" w:rsidRDefault="00CD1A3B" w:rsidP="00CD1A3B">
      <w:pPr>
        <w:pStyle w:val="PlainText"/>
        <w:rPr>
          <w:rFonts w:ascii="Tahoma" w:hAnsi="Tahoma" w:cs="Tahoma"/>
          <w:color w:val="000000"/>
        </w:rPr>
      </w:pPr>
      <w:r>
        <w:rPr>
          <w:rFonts w:eastAsia="Calibri"/>
          <w:color w:val="000000"/>
        </w:rPr>
        <w:t> </w:t>
      </w:r>
    </w:p>
    <w:p w:rsidR="00CD1A3B" w:rsidRDefault="00CD1A3B" w:rsidP="00CD1A3B">
      <w:pPr>
        <w:pStyle w:val="PlainText"/>
        <w:rPr>
          <w:rFonts w:ascii="Tahoma" w:hAnsi="Tahoma" w:cs="Tahoma"/>
          <w:color w:val="000000"/>
        </w:rPr>
      </w:pPr>
      <w:r>
        <w:rPr>
          <w:rFonts w:eastAsia="Calibri"/>
          <w:b/>
          <w:color w:val="000000"/>
          <w:u w:val="single"/>
        </w:rPr>
        <w:t>A few things to keep in mind</w:t>
      </w:r>
      <w:r>
        <w:rPr>
          <w:rFonts w:eastAsia="Calibri"/>
          <w:color w:val="000000"/>
        </w:rPr>
        <w:t xml:space="preserve">: </w:t>
      </w:r>
    </w:p>
    <w:p w:rsidR="00CD1A3B" w:rsidRDefault="00CD1A3B" w:rsidP="00CD1A3B">
      <w:pPr>
        <w:pStyle w:val="PlainText"/>
        <w:rPr>
          <w:rFonts w:ascii="Tahoma" w:hAnsi="Tahoma" w:cs="Tahoma"/>
          <w:color w:val="000000"/>
        </w:rPr>
      </w:pPr>
      <w:r>
        <w:rPr>
          <w:rFonts w:eastAsia="Calibri"/>
          <w:color w:val="000000"/>
        </w:rPr>
        <w:t> </w:t>
      </w:r>
    </w:p>
    <w:p w:rsidR="00CD1A3B" w:rsidRDefault="00CD1A3B" w:rsidP="00CD1A3B">
      <w:pPr>
        <w:pStyle w:val="PlainText"/>
        <w:rPr>
          <w:rFonts w:ascii="Tahoma" w:hAnsi="Tahoma" w:cs="Tahoma"/>
          <w:color w:val="000000"/>
        </w:rPr>
      </w:pPr>
      <w:r>
        <w:rPr>
          <w:rFonts w:eastAsia="Calibri"/>
          <w:color w:val="000000"/>
        </w:rPr>
        <w:t xml:space="preserve">1. The only information from VMG that patients will be able to access and download is the information they already have available to them in their VMG Patient Portal. </w:t>
      </w:r>
    </w:p>
    <w:p w:rsidR="00CD1A3B" w:rsidRDefault="00CD1A3B" w:rsidP="00CD1A3B">
      <w:pPr>
        <w:pStyle w:val="PlainText"/>
        <w:rPr>
          <w:rFonts w:ascii="Tahoma" w:hAnsi="Tahoma" w:cs="Tahoma"/>
          <w:color w:val="000000"/>
        </w:rPr>
      </w:pPr>
      <w:r>
        <w:rPr>
          <w:rFonts w:eastAsia="Calibri"/>
          <w:color w:val="000000"/>
        </w:rPr>
        <w:t> </w:t>
      </w:r>
    </w:p>
    <w:p w:rsidR="00CD1A3B" w:rsidRDefault="00CD1A3B" w:rsidP="00CD1A3B">
      <w:pPr>
        <w:pStyle w:val="PlainText"/>
        <w:rPr>
          <w:rFonts w:ascii="Tahoma" w:hAnsi="Tahoma" w:cs="Tahoma"/>
          <w:color w:val="000000"/>
        </w:rPr>
      </w:pPr>
      <w:r>
        <w:rPr>
          <w:rFonts w:eastAsia="Calibri"/>
          <w:color w:val="000000"/>
        </w:rPr>
        <w:t xml:space="preserve">2. There is no uploading data from the patient’s device into our records at VMG. </w:t>
      </w:r>
    </w:p>
    <w:p w:rsidR="00CD1A3B" w:rsidRDefault="00CD1A3B" w:rsidP="00CD1A3B">
      <w:pPr>
        <w:pStyle w:val="PlainText"/>
        <w:rPr>
          <w:rFonts w:ascii="Tahoma" w:hAnsi="Tahoma" w:cs="Tahoma"/>
          <w:color w:val="000000"/>
        </w:rPr>
      </w:pPr>
      <w:r>
        <w:rPr>
          <w:rFonts w:eastAsia="Calibri"/>
          <w:color w:val="000000"/>
        </w:rPr>
        <w:t> </w:t>
      </w:r>
    </w:p>
    <w:p w:rsidR="00CD1A3B" w:rsidRDefault="00CD1A3B" w:rsidP="00CD1A3B">
      <w:pPr>
        <w:pStyle w:val="PlainText"/>
        <w:rPr>
          <w:rFonts w:ascii="Tahoma" w:hAnsi="Tahoma" w:cs="Tahoma"/>
          <w:color w:val="000000"/>
        </w:rPr>
      </w:pPr>
      <w:r>
        <w:rPr>
          <w:rFonts w:eastAsia="Calibri"/>
          <w:color w:val="000000"/>
        </w:rPr>
        <w:t>3. Patient’s will still have to use their Portal account to interact with VMG (e.g., request or make appointments, message their provider, etc.).</w:t>
      </w:r>
    </w:p>
    <w:p w:rsidR="00CD1A3B" w:rsidRDefault="00CD1A3B" w:rsidP="00CD1A3B">
      <w:pPr>
        <w:pStyle w:val="PlainText"/>
        <w:rPr>
          <w:rFonts w:ascii="Tahoma" w:hAnsi="Tahoma" w:cs="Tahoma"/>
          <w:color w:val="000000"/>
        </w:rPr>
      </w:pPr>
      <w:r>
        <w:rPr>
          <w:rFonts w:eastAsia="Calibri"/>
          <w:color w:val="000000"/>
        </w:rPr>
        <w:lastRenderedPageBreak/>
        <w:t> </w:t>
      </w:r>
    </w:p>
    <w:p w:rsidR="00CD1A3B" w:rsidRDefault="00CD1A3B" w:rsidP="00CD1A3B">
      <w:pPr>
        <w:spacing w:before="100" w:beforeAutospacing="1" w:after="100" w:afterAutospacing="1"/>
        <w:rPr>
          <w:rFonts w:ascii="Tahoma" w:hAnsi="Tahoma" w:cs="Tahoma"/>
          <w:color w:val="000000"/>
          <w:sz w:val="20"/>
          <w:szCs w:val="20"/>
        </w:rPr>
      </w:pPr>
      <w:r>
        <w:rPr>
          <w:color w:val="000000"/>
        </w:rPr>
        <w:t xml:space="preserve">4. From Apple and </w:t>
      </w:r>
      <w:proofErr w:type="spellStart"/>
      <w:r>
        <w:rPr>
          <w:color w:val="000000"/>
        </w:rPr>
        <w:t>athena</w:t>
      </w:r>
      <w:proofErr w:type="spellEnd"/>
      <w:r>
        <w:rPr>
          <w:color w:val="000000"/>
        </w:rPr>
        <w:t>: “</w:t>
      </w:r>
      <w:r>
        <w:rPr>
          <w:i/>
          <w:color w:val="000000"/>
        </w:rPr>
        <w:t>The benefit is that now, consumers will have medical information from various institutions organized into one view covering allergies, conditions, immunizations, lab results, medications, procedures and vitals, and will receive notifications when their data is updated.</w:t>
      </w:r>
      <w:r>
        <w:rPr>
          <w:rFonts w:ascii="Tahoma" w:hAnsi="Tahoma" w:cs="Tahoma"/>
          <w:i/>
          <w:color w:val="000000"/>
          <w:sz w:val="20"/>
          <w:szCs w:val="20"/>
        </w:rPr>
        <w:t>”</w:t>
      </w:r>
    </w:p>
    <w:p w:rsidR="00CD1A3B" w:rsidRDefault="00CD1A3B" w:rsidP="00CD1A3B">
      <w:pPr>
        <w:pStyle w:val="PlainText"/>
        <w:rPr>
          <w:rFonts w:ascii="Tahoma" w:hAnsi="Tahoma" w:cs="Tahoma"/>
          <w:color w:val="000000"/>
        </w:rPr>
      </w:pPr>
      <w:r>
        <w:rPr>
          <w:rFonts w:eastAsia="Calibri"/>
          <w:color w:val="000000"/>
        </w:rPr>
        <w:t> </w:t>
      </w:r>
    </w:p>
    <w:p w:rsidR="00CD1A3B" w:rsidRDefault="00CD1A3B" w:rsidP="00CD1A3B">
      <w:pPr>
        <w:pStyle w:val="PlainText"/>
        <w:rPr>
          <w:rFonts w:ascii="Tahoma" w:hAnsi="Tahoma" w:cs="Tahoma"/>
          <w:color w:val="000000"/>
        </w:rPr>
      </w:pPr>
      <w:r>
        <w:rPr>
          <w:rFonts w:eastAsia="Calibri"/>
          <w:color w:val="000000"/>
        </w:rPr>
        <w:t xml:space="preserve">For now, this collaboration only allows more convenient and portable access to VMG patient information that they already can get in their Portal. Of </w:t>
      </w:r>
      <w:proofErr w:type="gramStart"/>
      <w:r>
        <w:rPr>
          <w:rFonts w:eastAsia="Calibri"/>
          <w:color w:val="000000"/>
        </w:rPr>
        <w:t>course</w:t>
      </w:r>
      <w:proofErr w:type="gramEnd"/>
      <w:r>
        <w:rPr>
          <w:rFonts w:eastAsia="Calibri"/>
          <w:color w:val="000000"/>
        </w:rPr>
        <w:t xml:space="preserve"> if this works well, Apple, </w:t>
      </w:r>
      <w:proofErr w:type="spellStart"/>
      <w:r>
        <w:rPr>
          <w:rFonts w:eastAsia="Calibri"/>
          <w:color w:val="000000"/>
        </w:rPr>
        <w:t>athena</w:t>
      </w:r>
      <w:proofErr w:type="spellEnd"/>
      <w:r>
        <w:rPr>
          <w:rFonts w:eastAsia="Calibri"/>
          <w:color w:val="000000"/>
        </w:rPr>
        <w:t>, and their provider collaborators like VMG may want to expand the capabilities of the app. We can discuss whether we want to participate in any expansion as it may become available.</w:t>
      </w:r>
    </w:p>
    <w:p w:rsidR="00CD1A3B" w:rsidRDefault="00CD1A3B" w:rsidP="00CD1A3B">
      <w:pPr>
        <w:pStyle w:val="PlainText"/>
        <w:rPr>
          <w:rFonts w:ascii="Tahoma" w:hAnsi="Tahoma" w:cs="Tahoma"/>
          <w:color w:val="000000"/>
        </w:rPr>
      </w:pPr>
      <w:r>
        <w:rPr>
          <w:rFonts w:eastAsia="Calibri"/>
          <w:color w:val="000000"/>
        </w:rPr>
        <w:t> </w:t>
      </w:r>
    </w:p>
    <w:p w:rsidR="00CD1A3B" w:rsidRDefault="00CD1A3B" w:rsidP="00CD1A3B">
      <w:pPr>
        <w:pStyle w:val="PlainText"/>
        <w:rPr>
          <w:rFonts w:ascii="Tahoma" w:hAnsi="Tahoma" w:cs="Tahoma"/>
          <w:color w:val="000000"/>
        </w:rPr>
      </w:pPr>
      <w:r>
        <w:rPr>
          <w:rFonts w:eastAsia="Calibri"/>
          <w:color w:val="000000"/>
        </w:rPr>
        <w:t xml:space="preserve">Apple has released an announcement about this collaboration in a blogpost yesterday. </w:t>
      </w:r>
      <w:proofErr w:type="gramStart"/>
      <w:r>
        <w:rPr>
          <w:rFonts w:eastAsia="Calibri"/>
          <w:color w:val="000000"/>
        </w:rPr>
        <w:t>Here’s</w:t>
      </w:r>
      <w:proofErr w:type="gramEnd"/>
      <w:r>
        <w:rPr>
          <w:rFonts w:eastAsia="Calibri"/>
          <w:color w:val="000000"/>
        </w:rPr>
        <w:t xml:space="preserve"> a link from Apple describing the content, look, and feel of the app as well as a list of the current participants. </w:t>
      </w:r>
    </w:p>
    <w:p w:rsidR="00CD1A3B" w:rsidRDefault="00CD1A3B" w:rsidP="00CD1A3B">
      <w:pPr>
        <w:pStyle w:val="PlainText"/>
        <w:rPr>
          <w:rFonts w:ascii="Tahoma" w:hAnsi="Tahoma" w:cs="Tahoma"/>
          <w:color w:val="000000"/>
        </w:rPr>
      </w:pPr>
      <w:r>
        <w:rPr>
          <w:rFonts w:eastAsia="Calibri"/>
          <w:color w:val="000000"/>
        </w:rPr>
        <w:t> </w:t>
      </w:r>
    </w:p>
    <w:p w:rsidR="00CD1A3B" w:rsidRDefault="00CD1A3B" w:rsidP="00CD1A3B">
      <w:pPr>
        <w:pStyle w:val="PlainText"/>
        <w:rPr>
          <w:rFonts w:ascii="Tahoma" w:hAnsi="Tahoma" w:cs="Tahoma"/>
          <w:color w:val="000000"/>
        </w:rPr>
      </w:pPr>
      <w:hyperlink r:id="rId9" w:history="1">
        <w:r>
          <w:rPr>
            <w:rStyle w:val="Hyperlink"/>
            <w:rFonts w:eastAsia="Calibri"/>
          </w:rPr>
          <w:t>https://www.apple.com/newsroom/2018/03/doctors-put-patients-in-charge-with-apples-health-records-feature/</w:t>
        </w:r>
      </w:hyperlink>
      <w:r>
        <w:rPr>
          <w:rFonts w:eastAsia="Calibri"/>
          <w:color w:val="000000"/>
        </w:rPr>
        <w:t xml:space="preserve"> </w:t>
      </w:r>
    </w:p>
    <w:p w:rsidR="00CD1A3B" w:rsidRDefault="00CD1A3B" w:rsidP="00CD1A3B">
      <w:pPr>
        <w:pStyle w:val="PlainText"/>
        <w:rPr>
          <w:rFonts w:ascii="Tahoma" w:hAnsi="Tahoma" w:cs="Tahoma"/>
          <w:color w:val="000000"/>
        </w:rPr>
      </w:pPr>
      <w:r>
        <w:rPr>
          <w:rFonts w:eastAsia="Calibri"/>
          <w:color w:val="000000"/>
        </w:rPr>
        <w:t> </w:t>
      </w:r>
    </w:p>
    <w:p w:rsidR="00CD1A3B" w:rsidRDefault="00CD1A3B" w:rsidP="00CD1A3B">
      <w:pPr>
        <w:pStyle w:val="PlainText"/>
        <w:rPr>
          <w:rFonts w:ascii="Tahoma" w:hAnsi="Tahoma" w:cs="Tahoma"/>
          <w:color w:val="000000"/>
        </w:rPr>
      </w:pPr>
      <w:r>
        <w:rPr>
          <w:rFonts w:eastAsia="Calibri"/>
          <w:color w:val="000000"/>
        </w:rPr>
        <w:t>We will be providing additional information next week. If you have questions, please contact Martha Mastroberti.</w:t>
      </w:r>
    </w:p>
    <w:p w:rsidR="00CD1A3B" w:rsidRDefault="00CD1A3B" w:rsidP="00CD1A3B">
      <w:pPr>
        <w:pStyle w:val="PlainText"/>
        <w:rPr>
          <w:rFonts w:ascii="Tahoma" w:hAnsi="Tahoma" w:cs="Tahoma"/>
          <w:color w:val="000000"/>
        </w:rPr>
      </w:pPr>
      <w:r>
        <w:rPr>
          <w:rFonts w:eastAsia="Calibri"/>
          <w:color w:val="000000"/>
        </w:rPr>
        <w:t> </w:t>
      </w:r>
    </w:p>
    <w:p w:rsidR="00CD1A3B" w:rsidRDefault="00CD1A3B" w:rsidP="00CD1A3B">
      <w:pPr>
        <w:pStyle w:val="PlainText"/>
        <w:rPr>
          <w:rFonts w:ascii="Tahoma" w:hAnsi="Tahoma" w:cs="Tahoma"/>
          <w:color w:val="000000"/>
        </w:rPr>
      </w:pPr>
      <w:r>
        <w:rPr>
          <w:rFonts w:eastAsia="Calibri"/>
          <w:color w:val="000000"/>
        </w:rPr>
        <w:t>Thanks,</w:t>
      </w:r>
    </w:p>
    <w:p w:rsidR="00CD1A3B" w:rsidRDefault="00CD1A3B" w:rsidP="00CD1A3B">
      <w:pPr>
        <w:pStyle w:val="PlainText"/>
        <w:rPr>
          <w:rFonts w:ascii="Tahoma" w:hAnsi="Tahoma" w:cs="Tahoma"/>
          <w:color w:val="000000"/>
        </w:rPr>
      </w:pPr>
      <w:r>
        <w:rPr>
          <w:rFonts w:eastAsia="Calibri"/>
          <w:color w:val="000000"/>
        </w:rPr>
        <w:t> </w:t>
      </w:r>
    </w:p>
    <w:p w:rsidR="005B6509" w:rsidRPr="00A57937" w:rsidRDefault="005B6509" w:rsidP="00A57937">
      <w:bookmarkStart w:id="0" w:name="_GoBack"/>
      <w:bookmarkEnd w:id="0"/>
    </w:p>
    <w:sectPr w:rsidR="005B6509" w:rsidRPr="00A57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DC73DAA"/>
    <w:multiLevelType w:val="hybridMultilevel"/>
    <w:tmpl w:val="1F14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F6326C"/>
    <w:multiLevelType w:val="hybridMultilevel"/>
    <w:tmpl w:val="384A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874EF9"/>
    <w:multiLevelType w:val="hybridMultilevel"/>
    <w:tmpl w:val="CC0C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9C6EDD"/>
    <w:multiLevelType w:val="singleLevel"/>
    <w:tmpl w:val="16423684"/>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5D07276D"/>
    <w:multiLevelType w:val="hybridMultilevel"/>
    <w:tmpl w:val="6584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9667CF"/>
    <w:multiLevelType w:val="hybridMultilevel"/>
    <w:tmpl w:val="704A3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4"/>
    <w:lvlOverride w:ilvl="0"/>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44"/>
    <w:rsid w:val="000455A3"/>
    <w:rsid w:val="00072F23"/>
    <w:rsid w:val="001D0A23"/>
    <w:rsid w:val="002A59E6"/>
    <w:rsid w:val="00363033"/>
    <w:rsid w:val="003B3324"/>
    <w:rsid w:val="00412E0F"/>
    <w:rsid w:val="005620F7"/>
    <w:rsid w:val="005B6509"/>
    <w:rsid w:val="00866D5F"/>
    <w:rsid w:val="00A57937"/>
    <w:rsid w:val="00B60E77"/>
    <w:rsid w:val="00BC682B"/>
    <w:rsid w:val="00C10F44"/>
    <w:rsid w:val="00CD1A3B"/>
    <w:rsid w:val="00CD7F8B"/>
    <w:rsid w:val="00CE463E"/>
    <w:rsid w:val="00D01CC4"/>
    <w:rsid w:val="00D91BA7"/>
    <w:rsid w:val="00E7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80B7-91AA-46D3-96A3-864CBB1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F44"/>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C10F44"/>
    <w:rPr>
      <w:rFonts w:ascii="Times New Roman" w:hAnsi="Times New Roman" w:cs="Times New Roman"/>
      <w:sz w:val="24"/>
      <w:szCs w:val="24"/>
    </w:rPr>
  </w:style>
  <w:style w:type="paragraph" w:styleId="ListParagraph">
    <w:name w:val="List Paragraph"/>
    <w:basedOn w:val="Normal"/>
    <w:uiPriority w:val="34"/>
    <w:qFormat/>
    <w:rsid w:val="005620F7"/>
    <w:pPr>
      <w:ind w:left="720"/>
    </w:pPr>
  </w:style>
  <w:style w:type="paragraph" w:styleId="PlainText">
    <w:name w:val="Plain Text"/>
    <w:basedOn w:val="Normal"/>
    <w:link w:val="PlainTextChar"/>
    <w:uiPriority w:val="99"/>
    <w:semiHidden/>
    <w:unhideWhenUsed/>
    <w:rsid w:val="00412E0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12E0F"/>
    <w:rPr>
      <w:rFonts w:ascii="Courier New" w:hAnsi="Courier New" w:cs="Courier New"/>
      <w:sz w:val="20"/>
      <w:szCs w:val="20"/>
    </w:rPr>
  </w:style>
  <w:style w:type="character" w:styleId="Hyperlink">
    <w:name w:val="Hyperlink"/>
    <w:basedOn w:val="DefaultParagraphFont"/>
    <w:uiPriority w:val="99"/>
    <w:semiHidden/>
    <w:unhideWhenUsed/>
    <w:rsid w:val="00A57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9791">
      <w:bodyDiv w:val="1"/>
      <w:marLeft w:val="0"/>
      <w:marRight w:val="0"/>
      <w:marTop w:val="0"/>
      <w:marBottom w:val="0"/>
      <w:divBdr>
        <w:top w:val="none" w:sz="0" w:space="0" w:color="auto"/>
        <w:left w:val="none" w:sz="0" w:space="0" w:color="auto"/>
        <w:bottom w:val="none" w:sz="0" w:space="0" w:color="auto"/>
        <w:right w:val="none" w:sz="0" w:space="0" w:color="auto"/>
      </w:divBdr>
    </w:div>
    <w:div w:id="427430017">
      <w:bodyDiv w:val="1"/>
      <w:marLeft w:val="0"/>
      <w:marRight w:val="0"/>
      <w:marTop w:val="0"/>
      <w:marBottom w:val="0"/>
      <w:divBdr>
        <w:top w:val="none" w:sz="0" w:space="0" w:color="auto"/>
        <w:left w:val="none" w:sz="0" w:space="0" w:color="auto"/>
        <w:bottom w:val="none" w:sz="0" w:space="0" w:color="auto"/>
        <w:right w:val="none" w:sz="0" w:space="0" w:color="auto"/>
      </w:divBdr>
    </w:div>
    <w:div w:id="439839370">
      <w:bodyDiv w:val="1"/>
      <w:marLeft w:val="0"/>
      <w:marRight w:val="0"/>
      <w:marTop w:val="0"/>
      <w:marBottom w:val="0"/>
      <w:divBdr>
        <w:top w:val="none" w:sz="0" w:space="0" w:color="auto"/>
        <w:left w:val="none" w:sz="0" w:space="0" w:color="auto"/>
        <w:bottom w:val="none" w:sz="0" w:space="0" w:color="auto"/>
        <w:right w:val="none" w:sz="0" w:space="0" w:color="auto"/>
      </w:divBdr>
    </w:div>
    <w:div w:id="445737040">
      <w:bodyDiv w:val="1"/>
      <w:marLeft w:val="0"/>
      <w:marRight w:val="0"/>
      <w:marTop w:val="0"/>
      <w:marBottom w:val="0"/>
      <w:divBdr>
        <w:top w:val="none" w:sz="0" w:space="0" w:color="auto"/>
        <w:left w:val="none" w:sz="0" w:space="0" w:color="auto"/>
        <w:bottom w:val="none" w:sz="0" w:space="0" w:color="auto"/>
        <w:right w:val="none" w:sz="0" w:space="0" w:color="auto"/>
      </w:divBdr>
    </w:div>
    <w:div w:id="617957854">
      <w:bodyDiv w:val="1"/>
      <w:marLeft w:val="0"/>
      <w:marRight w:val="0"/>
      <w:marTop w:val="0"/>
      <w:marBottom w:val="0"/>
      <w:divBdr>
        <w:top w:val="none" w:sz="0" w:space="0" w:color="auto"/>
        <w:left w:val="none" w:sz="0" w:space="0" w:color="auto"/>
        <w:bottom w:val="none" w:sz="0" w:space="0" w:color="auto"/>
        <w:right w:val="none" w:sz="0" w:space="0" w:color="auto"/>
      </w:divBdr>
    </w:div>
    <w:div w:id="807552362">
      <w:bodyDiv w:val="1"/>
      <w:marLeft w:val="0"/>
      <w:marRight w:val="0"/>
      <w:marTop w:val="0"/>
      <w:marBottom w:val="0"/>
      <w:divBdr>
        <w:top w:val="none" w:sz="0" w:space="0" w:color="auto"/>
        <w:left w:val="none" w:sz="0" w:space="0" w:color="auto"/>
        <w:bottom w:val="none" w:sz="0" w:space="0" w:color="auto"/>
        <w:right w:val="none" w:sz="0" w:space="0" w:color="auto"/>
      </w:divBdr>
    </w:div>
    <w:div w:id="976422335">
      <w:bodyDiv w:val="1"/>
      <w:marLeft w:val="0"/>
      <w:marRight w:val="0"/>
      <w:marTop w:val="0"/>
      <w:marBottom w:val="0"/>
      <w:divBdr>
        <w:top w:val="none" w:sz="0" w:space="0" w:color="auto"/>
        <w:left w:val="none" w:sz="0" w:space="0" w:color="auto"/>
        <w:bottom w:val="none" w:sz="0" w:space="0" w:color="auto"/>
        <w:right w:val="none" w:sz="0" w:space="0" w:color="auto"/>
      </w:divBdr>
    </w:div>
    <w:div w:id="1174492331">
      <w:bodyDiv w:val="1"/>
      <w:marLeft w:val="0"/>
      <w:marRight w:val="0"/>
      <w:marTop w:val="0"/>
      <w:marBottom w:val="0"/>
      <w:divBdr>
        <w:top w:val="none" w:sz="0" w:space="0" w:color="auto"/>
        <w:left w:val="none" w:sz="0" w:space="0" w:color="auto"/>
        <w:bottom w:val="none" w:sz="0" w:space="0" w:color="auto"/>
        <w:right w:val="none" w:sz="0" w:space="0" w:color="auto"/>
      </w:divBdr>
    </w:div>
    <w:div w:id="1252398750">
      <w:bodyDiv w:val="1"/>
      <w:marLeft w:val="0"/>
      <w:marRight w:val="0"/>
      <w:marTop w:val="0"/>
      <w:marBottom w:val="0"/>
      <w:divBdr>
        <w:top w:val="none" w:sz="0" w:space="0" w:color="auto"/>
        <w:left w:val="none" w:sz="0" w:space="0" w:color="auto"/>
        <w:bottom w:val="none" w:sz="0" w:space="0" w:color="auto"/>
        <w:right w:val="none" w:sz="0" w:space="0" w:color="auto"/>
      </w:divBdr>
    </w:div>
    <w:div w:id="1354498154">
      <w:bodyDiv w:val="1"/>
      <w:marLeft w:val="0"/>
      <w:marRight w:val="0"/>
      <w:marTop w:val="0"/>
      <w:marBottom w:val="0"/>
      <w:divBdr>
        <w:top w:val="none" w:sz="0" w:space="0" w:color="auto"/>
        <w:left w:val="none" w:sz="0" w:space="0" w:color="auto"/>
        <w:bottom w:val="none" w:sz="0" w:space="0" w:color="auto"/>
        <w:right w:val="none" w:sz="0" w:space="0" w:color="auto"/>
      </w:divBdr>
    </w:div>
    <w:div w:id="1373269378">
      <w:bodyDiv w:val="1"/>
      <w:marLeft w:val="0"/>
      <w:marRight w:val="0"/>
      <w:marTop w:val="0"/>
      <w:marBottom w:val="0"/>
      <w:divBdr>
        <w:top w:val="none" w:sz="0" w:space="0" w:color="auto"/>
        <w:left w:val="none" w:sz="0" w:space="0" w:color="auto"/>
        <w:bottom w:val="none" w:sz="0" w:space="0" w:color="auto"/>
        <w:right w:val="none" w:sz="0" w:space="0" w:color="auto"/>
      </w:divBdr>
    </w:div>
    <w:div w:id="1646860369">
      <w:bodyDiv w:val="1"/>
      <w:marLeft w:val="0"/>
      <w:marRight w:val="0"/>
      <w:marTop w:val="0"/>
      <w:marBottom w:val="0"/>
      <w:divBdr>
        <w:top w:val="none" w:sz="0" w:space="0" w:color="auto"/>
        <w:left w:val="none" w:sz="0" w:space="0" w:color="auto"/>
        <w:bottom w:val="none" w:sz="0" w:space="0" w:color="auto"/>
        <w:right w:val="none" w:sz="0" w:space="0" w:color="auto"/>
      </w:divBdr>
    </w:div>
    <w:div w:id="1686398716">
      <w:bodyDiv w:val="1"/>
      <w:marLeft w:val="0"/>
      <w:marRight w:val="0"/>
      <w:marTop w:val="0"/>
      <w:marBottom w:val="0"/>
      <w:divBdr>
        <w:top w:val="none" w:sz="0" w:space="0" w:color="auto"/>
        <w:left w:val="none" w:sz="0" w:space="0" w:color="auto"/>
        <w:bottom w:val="none" w:sz="0" w:space="0" w:color="auto"/>
        <w:right w:val="none" w:sz="0" w:space="0" w:color="auto"/>
      </w:divBdr>
    </w:div>
    <w:div w:id="1700622742">
      <w:bodyDiv w:val="1"/>
      <w:marLeft w:val="0"/>
      <w:marRight w:val="0"/>
      <w:marTop w:val="0"/>
      <w:marBottom w:val="0"/>
      <w:divBdr>
        <w:top w:val="none" w:sz="0" w:space="0" w:color="auto"/>
        <w:left w:val="none" w:sz="0" w:space="0" w:color="auto"/>
        <w:bottom w:val="none" w:sz="0" w:space="0" w:color="auto"/>
        <w:right w:val="none" w:sz="0" w:space="0" w:color="auto"/>
      </w:divBdr>
    </w:div>
    <w:div w:id="1851529679">
      <w:bodyDiv w:val="1"/>
      <w:marLeft w:val="0"/>
      <w:marRight w:val="0"/>
      <w:marTop w:val="0"/>
      <w:marBottom w:val="0"/>
      <w:divBdr>
        <w:top w:val="none" w:sz="0" w:space="0" w:color="auto"/>
        <w:left w:val="none" w:sz="0" w:space="0" w:color="auto"/>
        <w:bottom w:val="none" w:sz="0" w:space="0" w:color="auto"/>
        <w:right w:val="none" w:sz="0" w:space="0" w:color="auto"/>
      </w:divBdr>
    </w:div>
    <w:div w:id="1851872889">
      <w:bodyDiv w:val="1"/>
      <w:marLeft w:val="0"/>
      <w:marRight w:val="0"/>
      <w:marTop w:val="0"/>
      <w:marBottom w:val="0"/>
      <w:divBdr>
        <w:top w:val="none" w:sz="0" w:space="0" w:color="auto"/>
        <w:left w:val="none" w:sz="0" w:space="0" w:color="auto"/>
        <w:bottom w:val="none" w:sz="0" w:space="0" w:color="auto"/>
        <w:right w:val="none" w:sz="0" w:space="0" w:color="auto"/>
      </w:divBdr>
    </w:div>
    <w:div w:id="1893270278">
      <w:bodyDiv w:val="1"/>
      <w:marLeft w:val="0"/>
      <w:marRight w:val="0"/>
      <w:marTop w:val="0"/>
      <w:marBottom w:val="0"/>
      <w:divBdr>
        <w:top w:val="none" w:sz="0" w:space="0" w:color="auto"/>
        <w:left w:val="none" w:sz="0" w:space="0" w:color="auto"/>
        <w:bottom w:val="none" w:sz="0" w:space="0" w:color="auto"/>
        <w:right w:val="none" w:sz="0" w:space="0" w:color="auto"/>
      </w:divBdr>
    </w:div>
    <w:div w:id="20395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C50B.B2A4C01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C50B.B2A4C0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ple.com/newsroom/2018/03/doctors-put-patients-in-charge-with-apples-health-records-fe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Ackley, Scott</dc:creator>
  <cp:keywords/>
  <dc:description/>
  <cp:lastModifiedBy>Ackley, Scott</cp:lastModifiedBy>
  <cp:revision>2</cp:revision>
  <dcterms:created xsi:type="dcterms:W3CDTF">2018-08-03T11:46:00Z</dcterms:created>
  <dcterms:modified xsi:type="dcterms:W3CDTF">2018-08-03T11:46:00Z</dcterms:modified>
</cp:coreProperties>
</file>