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37" w:rsidRDefault="00A57937" w:rsidP="00A57937">
      <w:pPr>
        <w:pStyle w:val="Header"/>
        <w:rPr>
          <w:color w:val="000000"/>
        </w:rPr>
      </w:pPr>
      <w:r>
        <w:rPr>
          <w:noProof/>
          <w:color w:val="000000"/>
          <w:sz w:val="23"/>
          <w:szCs w:val="23"/>
        </w:rPr>
        <w:drawing>
          <wp:inline distT="0" distB="0" distL="0" distR="0">
            <wp:extent cx="1550670" cy="1478915"/>
            <wp:effectExtent l="0" t="0" r="0" b="6985"/>
            <wp:docPr id="32" name="Picture 32" descr="cid:image001.jpg@01D3C50B.B2A4C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mage001.jpg@01D3C50B.B2A4C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50670" cy="1478915"/>
                    </a:xfrm>
                    <a:prstGeom prst="rect">
                      <a:avLst/>
                    </a:prstGeom>
                    <a:noFill/>
                    <a:ln>
                      <a:noFill/>
                    </a:ln>
                  </pic:spPr>
                </pic:pic>
              </a:graphicData>
            </a:graphic>
          </wp:inline>
        </w:drawing>
      </w:r>
      <w:r>
        <w:rPr>
          <w:color w:val="000000"/>
          <w:sz w:val="23"/>
          <w:szCs w:val="23"/>
        </w:rPr>
        <w:t xml:space="preserve">                     </w:t>
      </w:r>
      <w:r>
        <w:rPr>
          <w:noProof/>
          <w:color w:val="000000"/>
        </w:rPr>
        <w:drawing>
          <wp:inline distT="0" distB="0" distL="0" distR="0">
            <wp:extent cx="1089025" cy="1073150"/>
            <wp:effectExtent l="0" t="0" r="0" b="0"/>
            <wp:docPr id="31" name="Picture 31" descr="cid:image002.png@01D3C50B.B2A4C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d:image002.png@01D3C50B.B2A4C0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9025" cy="1073150"/>
                    </a:xfrm>
                    <a:prstGeom prst="rect">
                      <a:avLst/>
                    </a:prstGeom>
                    <a:noFill/>
                    <a:ln>
                      <a:noFill/>
                    </a:ln>
                  </pic:spPr>
                </pic:pic>
              </a:graphicData>
            </a:graphic>
          </wp:inline>
        </w:drawing>
      </w:r>
      <w:r>
        <w:rPr>
          <w:color w:val="000000"/>
          <w:sz w:val="23"/>
          <w:szCs w:val="23"/>
        </w:rPr>
        <w:t>      </w:t>
      </w:r>
      <w:r>
        <w:rPr>
          <w:color w:val="000000"/>
          <w:sz w:val="38"/>
          <w:szCs w:val="38"/>
        </w:rPr>
        <w:t>The Eggplant</w:t>
      </w:r>
    </w:p>
    <w:p w:rsidR="00A57937" w:rsidRDefault="00A57937" w:rsidP="00A57937">
      <w:pPr>
        <w:pStyle w:val="Header"/>
        <w:rPr>
          <w:b/>
          <w:bCs/>
          <w:color w:val="000000"/>
        </w:rPr>
      </w:pPr>
      <w:r>
        <w:rPr>
          <w:b/>
          <w:bCs/>
          <w:color w:val="000000"/>
          <w:sz w:val="23"/>
          <w:szCs w:val="23"/>
        </w:rPr>
        <w:t>Valley Medical Group, P.C. Staff Newsletter           Vol. XVIII, Issue 4, Mar. 26, 2018</w:t>
      </w:r>
    </w:p>
    <w:p w:rsidR="00A57937" w:rsidRDefault="00A57937" w:rsidP="00A57937">
      <w:pPr>
        <w:pStyle w:val="Header"/>
        <w:rPr>
          <w:color w:val="000000"/>
        </w:rPr>
      </w:pPr>
      <w:r>
        <w:rPr>
          <w:color w:val="000000"/>
        </w:rPr>
        <w:t> </w:t>
      </w:r>
    </w:p>
    <w:p w:rsidR="00A57937" w:rsidRDefault="00A57937" w:rsidP="00A57937">
      <w:pPr>
        <w:rPr>
          <w:rFonts w:ascii="Times New Roman" w:hAnsi="Times New Roman" w:cs="Times New Roman"/>
          <w:color w:val="000000"/>
          <w:sz w:val="23"/>
          <w:szCs w:val="23"/>
        </w:rPr>
      </w:pPr>
      <w:r>
        <w:rPr>
          <w:rFonts w:ascii="Times New Roman" w:hAnsi="Times New Roman" w:cs="Times New Roman"/>
          <w:i/>
          <w:iCs/>
          <w:color w:val="000000"/>
          <w:sz w:val="23"/>
          <w:szCs w:val="23"/>
        </w:rPr>
        <w:t>The previous edition of The Eggplant summarized our efforts to improve compensation and</w:t>
      </w:r>
      <w:r>
        <w:rPr>
          <w:rFonts w:ascii="Times New Roman" w:hAnsi="Times New Roman" w:cs="Times New Roman"/>
          <w:color w:val="000000"/>
          <w:sz w:val="23"/>
          <w:szCs w:val="23"/>
        </w:rPr>
        <w:t xml:space="preserve"> described our merit raise program this year. As part of our continuing efforts to recognize the efforts you make for our patients and VMG, and on behalf of the Board of Directors, </w:t>
      </w:r>
      <w:r>
        <w:rPr>
          <w:rFonts w:ascii="Times New Roman" w:hAnsi="Times New Roman" w:cs="Times New Roman"/>
          <w:b/>
          <w:bCs/>
          <w:color w:val="000000"/>
          <w:sz w:val="23"/>
          <w:szCs w:val="23"/>
        </w:rPr>
        <w:t xml:space="preserve">I am very happy to announce that VMG will be making a matching contribution to your 401K Plan accounts. </w:t>
      </w:r>
      <w:r>
        <w:rPr>
          <w:rFonts w:ascii="Times New Roman" w:hAnsi="Times New Roman" w:cs="Times New Roman"/>
          <w:color w:val="000000"/>
          <w:sz w:val="23"/>
          <w:szCs w:val="23"/>
        </w:rPr>
        <w:t xml:space="preserve">The match will be 24.3% of your 2017 401K contribution. For example, if you contributed $2,000 to your 401K in 2017, VMG will deposit an additional $486 in your account.  If you contributed $5,000, the matching contribution will be $1,215. If you contributed more, your match will be greater. The funds </w:t>
      </w:r>
      <w:proofErr w:type="gramStart"/>
      <w:r>
        <w:rPr>
          <w:rFonts w:ascii="Times New Roman" w:hAnsi="Times New Roman" w:cs="Times New Roman"/>
          <w:color w:val="000000"/>
          <w:sz w:val="23"/>
          <w:szCs w:val="23"/>
        </w:rPr>
        <w:t>will be sent</w:t>
      </w:r>
      <w:proofErr w:type="gramEnd"/>
      <w:r>
        <w:rPr>
          <w:rFonts w:ascii="Times New Roman" w:hAnsi="Times New Roman" w:cs="Times New Roman"/>
          <w:color w:val="000000"/>
          <w:sz w:val="23"/>
          <w:szCs w:val="23"/>
        </w:rPr>
        <w:t xml:space="preserve"> to your Voya account in the next few days and you should be able to go online and see the deposit by the end of next week.</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rPr>
      </w:pPr>
      <w:r>
        <w:rPr>
          <w:rFonts w:ascii="Times New Roman" w:hAnsi="Times New Roman" w:cs="Times New Roman"/>
          <w:color w:val="000000"/>
          <w:sz w:val="23"/>
          <w:szCs w:val="23"/>
        </w:rPr>
        <w:t>These are the criteria to be eligible for this contribution:</w:t>
      </w:r>
    </w:p>
    <w:p w:rsidR="00A57937" w:rsidRDefault="00A57937" w:rsidP="00A57937">
      <w:pPr>
        <w:rPr>
          <w:rFonts w:ascii="Times New Roman" w:hAnsi="Times New Roman" w:cs="Times New Roman"/>
          <w:color w:val="000000"/>
          <w:sz w:val="23"/>
          <w:szCs w:val="23"/>
        </w:rPr>
      </w:pPr>
    </w:p>
    <w:p w:rsidR="00A57937" w:rsidRDefault="00A57937" w:rsidP="00A57937">
      <w:pPr>
        <w:numPr>
          <w:ilvl w:val="0"/>
          <w:numId w:val="6"/>
        </w:num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You must have been employed by VMG on 12/31/17</w:t>
      </w:r>
    </w:p>
    <w:p w:rsidR="00A57937" w:rsidRDefault="00A57937" w:rsidP="00A57937">
      <w:pPr>
        <w:numPr>
          <w:ilvl w:val="0"/>
          <w:numId w:val="6"/>
        </w:num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You must have worked 1000 hours or more in 2017</w:t>
      </w:r>
    </w:p>
    <w:p w:rsidR="00A57937" w:rsidRDefault="00A57937" w:rsidP="00A57937">
      <w:pPr>
        <w:numPr>
          <w:ilvl w:val="0"/>
          <w:numId w:val="6"/>
        </w:num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You must have made a contribution to your 401K in 2017</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u w:val="single"/>
        </w:rPr>
      </w:pPr>
      <w:r>
        <w:rPr>
          <w:rFonts w:ascii="Times New Roman" w:hAnsi="Times New Roman" w:cs="Times New Roman"/>
          <w:color w:val="000000"/>
          <w:sz w:val="23"/>
          <w:szCs w:val="23"/>
        </w:rPr>
        <w:t xml:space="preserve">We are hoping to make further matching contributions to your 401K plan each year, as our budget and financial performance allow. </w:t>
      </w:r>
      <w:r>
        <w:rPr>
          <w:rFonts w:ascii="Times New Roman" w:hAnsi="Times New Roman" w:cs="Times New Roman"/>
          <w:b/>
          <w:bCs/>
          <w:color w:val="000000"/>
          <w:sz w:val="23"/>
          <w:szCs w:val="23"/>
        </w:rPr>
        <w:t>If you are not currently contributing to your 401K account, please strongly consider doing so</w:t>
      </w:r>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And</w:t>
      </w:r>
      <w:proofErr w:type="gramEnd"/>
      <w:r>
        <w:rPr>
          <w:rFonts w:ascii="Times New Roman" w:hAnsi="Times New Roman" w:cs="Times New Roman"/>
          <w:color w:val="000000"/>
          <w:sz w:val="23"/>
          <w:szCs w:val="23"/>
        </w:rPr>
        <w:t>, when VMG is able to make a matching contribution, t</w:t>
      </w:r>
      <w:r>
        <w:rPr>
          <w:rFonts w:ascii="Times New Roman" w:hAnsi="Times New Roman" w:cs="Times New Roman"/>
          <w:color w:val="000000"/>
          <w:sz w:val="23"/>
          <w:szCs w:val="23"/>
          <w:u w:val="single"/>
        </w:rPr>
        <w:t>hat money is essentially “free” to you.</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 xml:space="preserve">If you </w:t>
      </w:r>
      <w:proofErr w:type="gramStart"/>
      <w:r>
        <w:rPr>
          <w:rFonts w:ascii="Times New Roman" w:hAnsi="Times New Roman" w:cs="Times New Roman"/>
          <w:b/>
          <w:bCs/>
          <w:color w:val="000000"/>
          <w:sz w:val="23"/>
          <w:szCs w:val="23"/>
          <w:u w:val="single"/>
        </w:rPr>
        <w:t>don’t</w:t>
      </w:r>
      <w:proofErr w:type="gramEnd"/>
      <w:r>
        <w:rPr>
          <w:rFonts w:ascii="Times New Roman" w:hAnsi="Times New Roman" w:cs="Times New Roman"/>
          <w:b/>
          <w:bCs/>
          <w:color w:val="000000"/>
          <w:sz w:val="23"/>
          <w:szCs w:val="23"/>
          <w:u w:val="single"/>
        </w:rPr>
        <w:t xml:space="preserve"> already know: What is a 401K?</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A 401(k) is a retirement savings plan sponsored by an employer. It lets you save and invest a piece of your paycheck before taxes </w:t>
      </w:r>
      <w:proofErr w:type="gramStart"/>
      <w:r>
        <w:rPr>
          <w:rFonts w:ascii="Times New Roman" w:hAnsi="Times New Roman" w:cs="Times New Roman"/>
          <w:color w:val="000000"/>
          <w:sz w:val="23"/>
          <w:szCs w:val="23"/>
        </w:rPr>
        <w:t>are taken out</w:t>
      </w:r>
      <w:proofErr w:type="gramEnd"/>
      <w:r>
        <w:rPr>
          <w:rFonts w:ascii="Times New Roman" w:hAnsi="Times New Roman" w:cs="Times New Roman"/>
          <w:color w:val="000000"/>
          <w:sz w:val="23"/>
          <w:szCs w:val="23"/>
        </w:rPr>
        <w:t xml:space="preserve">. Taxes </w:t>
      </w:r>
      <w:proofErr w:type="gramStart"/>
      <w:r>
        <w:rPr>
          <w:rFonts w:ascii="Times New Roman" w:hAnsi="Times New Roman" w:cs="Times New Roman"/>
          <w:color w:val="000000"/>
          <w:sz w:val="23"/>
          <w:szCs w:val="23"/>
        </w:rPr>
        <w:t>aren’t</w:t>
      </w:r>
      <w:proofErr w:type="gramEnd"/>
      <w:r>
        <w:rPr>
          <w:rFonts w:ascii="Times New Roman" w:hAnsi="Times New Roman" w:cs="Times New Roman"/>
          <w:color w:val="000000"/>
          <w:sz w:val="23"/>
          <w:szCs w:val="23"/>
        </w:rPr>
        <w:t xml:space="preserve"> paid until the money is withdrawn from the account. Our 401K provider is VOYA. </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Why Contribute to Your 401K Account?</w:t>
      </w:r>
    </w:p>
    <w:p w:rsidR="00A57937" w:rsidRDefault="00A57937" w:rsidP="00A57937">
      <w:pPr>
        <w:rPr>
          <w:rFonts w:ascii="Times New Roman" w:hAnsi="Times New Roman" w:cs="Times New Roman"/>
          <w:b/>
          <w:bCs/>
          <w:color w:val="000000"/>
          <w:sz w:val="23"/>
          <w:szCs w:val="23"/>
          <w:u w:val="single"/>
        </w:rPr>
      </w:pPr>
    </w:p>
    <w:p w:rsidR="00A57937" w:rsidRDefault="00A57937" w:rsidP="00A5793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Retirement planning is important for all of us (younger and older). Most Americans do not save enough for retirement. Instead they may rely on Social Security and savings accounts (and even stashing money “under the mattress.)” While these methods may play a role in your savings and retirement strategy, contributing to your 401K account is a great way to save and offers some unique advantages.  </w:t>
      </w:r>
    </w:p>
    <w:p w:rsidR="00A57937" w:rsidRDefault="00A57937" w:rsidP="00A57937">
      <w:pPr>
        <w:rPr>
          <w:rFonts w:ascii="Times New Roman" w:hAnsi="Times New Roman" w:cs="Times New Roman"/>
          <w:color w:val="000000"/>
          <w:sz w:val="23"/>
          <w:szCs w:val="23"/>
        </w:rPr>
      </w:pPr>
    </w:p>
    <w:p w:rsidR="00A57937" w:rsidRDefault="00A57937" w:rsidP="00A57937">
      <w:pPr>
        <w:numPr>
          <w:ilvl w:val="0"/>
          <w:numId w:val="7"/>
        </w:num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great advantage is that, when we can match some part of your contributions, you get “free (to you) money” (24.3% for 2017)</w:t>
      </w:r>
    </w:p>
    <w:p w:rsidR="00A57937" w:rsidRDefault="00A57937" w:rsidP="00A57937">
      <w:pPr>
        <w:numPr>
          <w:ilvl w:val="0"/>
          <w:numId w:val="7"/>
        </w:num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Any contribution you make to your 401K </w:t>
      </w:r>
      <w:proofErr w:type="gramStart"/>
      <w:r>
        <w:rPr>
          <w:rFonts w:ascii="Times New Roman" w:eastAsia="Times New Roman" w:hAnsi="Times New Roman" w:cs="Times New Roman"/>
          <w:color w:val="000000"/>
          <w:sz w:val="23"/>
          <w:szCs w:val="23"/>
        </w:rPr>
        <w:t>is not taxed</w:t>
      </w:r>
      <w:proofErr w:type="gramEnd"/>
      <w:r>
        <w:rPr>
          <w:rFonts w:ascii="Times New Roman" w:eastAsia="Times New Roman" w:hAnsi="Times New Roman" w:cs="Times New Roman"/>
          <w:color w:val="000000"/>
          <w:sz w:val="23"/>
          <w:szCs w:val="23"/>
        </w:rPr>
        <w:t xml:space="preserve"> until you withdraw the money at your retirement. In fact, your contributions reduce your taxable income now so you pay less in taxes now.</w:t>
      </w:r>
    </w:p>
    <w:p w:rsidR="00A57937" w:rsidRDefault="00A57937" w:rsidP="00A57937">
      <w:pPr>
        <w:numPr>
          <w:ilvl w:val="0"/>
          <w:numId w:val="7"/>
        </w:num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You have many choices in how to invest the money you put in your 401K. You can choose from relatively safe things like money markets </w:t>
      </w:r>
      <w:proofErr w:type="gramStart"/>
      <w:r>
        <w:rPr>
          <w:rFonts w:ascii="Times New Roman" w:eastAsia="Times New Roman" w:hAnsi="Times New Roman" w:cs="Times New Roman"/>
          <w:color w:val="000000"/>
          <w:sz w:val="23"/>
          <w:szCs w:val="23"/>
        </w:rPr>
        <w:t>to investments with more growth potential like mutual funds in stocks and bonds</w:t>
      </w:r>
      <w:proofErr w:type="gramEnd"/>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PLEASE NOTE: We </w:t>
      </w:r>
      <w:proofErr w:type="gramStart"/>
      <w:r>
        <w:rPr>
          <w:rFonts w:ascii="Times New Roman" w:eastAsia="Times New Roman" w:hAnsi="Times New Roman" w:cs="Times New Roman"/>
          <w:i/>
          <w:iCs/>
          <w:color w:val="000000"/>
          <w:sz w:val="23"/>
          <w:szCs w:val="23"/>
        </w:rPr>
        <w:t>can’t</w:t>
      </w:r>
      <w:proofErr w:type="gramEnd"/>
      <w:r>
        <w:rPr>
          <w:rFonts w:ascii="Times New Roman" w:eastAsia="Times New Roman" w:hAnsi="Times New Roman" w:cs="Times New Roman"/>
          <w:i/>
          <w:iCs/>
          <w:color w:val="000000"/>
          <w:sz w:val="23"/>
          <w:szCs w:val="23"/>
        </w:rPr>
        <w:t xml:space="preserve"> give financial advice about investments and we can’t guarantee your returns on investments. </w:t>
      </w:r>
      <w:proofErr w:type="gramStart"/>
      <w:r>
        <w:rPr>
          <w:rFonts w:ascii="Times New Roman" w:eastAsia="Times New Roman" w:hAnsi="Times New Roman" w:cs="Times New Roman"/>
          <w:i/>
          <w:iCs/>
          <w:color w:val="000000"/>
          <w:sz w:val="23"/>
          <w:szCs w:val="23"/>
        </w:rPr>
        <w:t>But</w:t>
      </w:r>
      <w:proofErr w:type="gramEnd"/>
      <w:r>
        <w:rPr>
          <w:rFonts w:ascii="Times New Roman" w:eastAsia="Times New Roman" w:hAnsi="Times New Roman" w:cs="Times New Roman"/>
          <w:i/>
          <w:iCs/>
          <w:color w:val="000000"/>
          <w:sz w:val="23"/>
          <w:szCs w:val="23"/>
        </w:rPr>
        <w:t xml:space="preserve"> even in “hard times,” 401K investments have provided better returns then savings accounts.</w:t>
      </w:r>
    </w:p>
    <w:p w:rsidR="00A57937" w:rsidRDefault="00A57937" w:rsidP="00A57937">
      <w:pPr>
        <w:ind w:left="720"/>
        <w:rPr>
          <w:rFonts w:ascii="Times New Roman" w:hAnsi="Times New Roman" w:cs="Times New Roman"/>
          <w:color w:val="000000"/>
          <w:sz w:val="23"/>
          <w:szCs w:val="23"/>
        </w:rPr>
      </w:pPr>
    </w:p>
    <w:p w:rsidR="00A57937" w:rsidRDefault="00A57937" w:rsidP="00A57937">
      <w:pPr>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t>A Very Practical Example</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Even relatively small amounts of money contributed each pay check can grow substantially over time. </w:t>
      </w:r>
      <w:proofErr w:type="gramStart"/>
      <w:r>
        <w:rPr>
          <w:rFonts w:ascii="Times New Roman" w:hAnsi="Times New Roman" w:cs="Times New Roman"/>
          <w:color w:val="000000"/>
          <w:sz w:val="23"/>
          <w:szCs w:val="23"/>
        </w:rPr>
        <w:t>Here’s</w:t>
      </w:r>
      <w:proofErr w:type="gramEnd"/>
      <w:r>
        <w:rPr>
          <w:rFonts w:ascii="Times New Roman" w:hAnsi="Times New Roman" w:cs="Times New Roman"/>
          <w:color w:val="000000"/>
          <w:sz w:val="23"/>
          <w:szCs w:val="23"/>
        </w:rPr>
        <w:t xml:space="preserve"> a very simple example. </w:t>
      </w:r>
      <w:proofErr w:type="gramStart"/>
      <w:r>
        <w:rPr>
          <w:rFonts w:ascii="Times New Roman" w:hAnsi="Times New Roman" w:cs="Times New Roman"/>
          <w:color w:val="000000"/>
          <w:sz w:val="23"/>
          <w:szCs w:val="23"/>
        </w:rPr>
        <w:t>Let’s</w:t>
      </w:r>
      <w:proofErr w:type="gramEnd"/>
      <w:r>
        <w:rPr>
          <w:rFonts w:ascii="Times New Roman" w:hAnsi="Times New Roman" w:cs="Times New Roman"/>
          <w:color w:val="000000"/>
          <w:sz w:val="23"/>
          <w:szCs w:val="23"/>
        </w:rPr>
        <w:t xml:space="preserve"> say you start with $500 in your account. </w:t>
      </w:r>
      <w:proofErr w:type="gramStart"/>
      <w:r>
        <w:rPr>
          <w:rFonts w:ascii="Times New Roman" w:hAnsi="Times New Roman" w:cs="Times New Roman"/>
          <w:color w:val="000000"/>
          <w:sz w:val="23"/>
          <w:szCs w:val="23"/>
        </w:rPr>
        <w:t>And</w:t>
      </w:r>
      <w:proofErr w:type="gramEnd"/>
      <w:r>
        <w:rPr>
          <w:rFonts w:ascii="Times New Roman" w:hAnsi="Times New Roman" w:cs="Times New Roman"/>
          <w:color w:val="000000"/>
          <w:sz w:val="23"/>
          <w:szCs w:val="23"/>
        </w:rPr>
        <w:t xml:space="preserve"> let’s say you buy a coffee at Dunkin Donuts 5 times a week, you’re probably paying at least $15 per week for your coffee (and probably more if you’re adding other items). If instead, you put that $15 per week in your 401K that would be about $60 per month. If your 401K grew at the rate of even 2% per year, after 10 years that $500 would have become $8,493. In addition, you would have the advantage of that money not being part of your taxable income until you retire.</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Here’s</w:t>
      </w:r>
      <w:proofErr w:type="gramEnd"/>
      <w:r>
        <w:rPr>
          <w:rFonts w:ascii="Times New Roman" w:hAnsi="Times New Roman" w:cs="Times New Roman"/>
          <w:color w:val="000000"/>
          <w:sz w:val="23"/>
          <w:szCs w:val="23"/>
        </w:rPr>
        <w:t xml:space="preserve"> a link to the VOYA website with more information on why and how to make sure you are planning for retirement:</w:t>
      </w:r>
    </w:p>
    <w:p w:rsidR="00A57937" w:rsidRDefault="00A57937" w:rsidP="00A57937">
      <w:pPr>
        <w:rPr>
          <w:rFonts w:ascii="Times New Roman" w:hAnsi="Times New Roman" w:cs="Times New Roman"/>
          <w:color w:val="000000"/>
          <w:sz w:val="23"/>
          <w:szCs w:val="23"/>
        </w:rPr>
      </w:pPr>
      <w:hyperlink r:id="rId9" w:history="1">
        <w:r>
          <w:rPr>
            <w:rStyle w:val="Hyperlink"/>
            <w:rFonts w:ascii="Times New Roman" w:hAnsi="Times New Roman" w:cs="Times New Roman"/>
            <w:sz w:val="23"/>
            <w:szCs w:val="23"/>
          </w:rPr>
          <w:t>https://www.voya.com/articles/retirement-goals-why-bother-saving</w:t>
        </w:r>
      </w:hyperlink>
      <w:r>
        <w:rPr>
          <w:rFonts w:ascii="Times New Roman" w:hAnsi="Times New Roman" w:cs="Times New Roman"/>
          <w:color w:val="000000"/>
          <w:sz w:val="23"/>
          <w:szCs w:val="23"/>
        </w:rPr>
        <w:t xml:space="preserve"> </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rPr>
      </w:pPr>
      <w:r>
        <w:rPr>
          <w:rFonts w:ascii="Times New Roman" w:hAnsi="Times New Roman" w:cs="Times New Roman"/>
          <w:color w:val="000000"/>
          <w:sz w:val="23"/>
          <w:szCs w:val="23"/>
        </w:rPr>
        <w:t>Later in the week look for an announcement about some meetings with our VOYA representatives on how you can maximize your 401K contribution and prepare you and your family for retirement.</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Finally, </w:t>
      </w:r>
      <w:proofErr w:type="gramStart"/>
      <w:r>
        <w:rPr>
          <w:rFonts w:ascii="Times New Roman" w:hAnsi="Times New Roman" w:cs="Times New Roman"/>
          <w:color w:val="000000"/>
          <w:sz w:val="23"/>
          <w:szCs w:val="23"/>
        </w:rPr>
        <w:t>there’s</w:t>
      </w:r>
      <w:proofErr w:type="gramEnd"/>
      <w:r>
        <w:rPr>
          <w:rFonts w:ascii="Times New Roman" w:hAnsi="Times New Roman" w:cs="Times New Roman"/>
          <w:color w:val="000000"/>
          <w:sz w:val="23"/>
          <w:szCs w:val="23"/>
        </w:rPr>
        <w:t xml:space="preserve"> more to financial planning than retirement planning. The VOYA website also has useful information on budgeting, savings, managing debt, and other important topics. </w:t>
      </w:r>
      <w:hyperlink r:id="rId10" w:history="1">
        <w:r>
          <w:rPr>
            <w:rStyle w:val="Hyperlink"/>
            <w:rFonts w:ascii="Times New Roman" w:hAnsi="Times New Roman" w:cs="Times New Roman"/>
            <w:sz w:val="23"/>
            <w:szCs w:val="23"/>
          </w:rPr>
          <w:t>https://www.voya.com/planning-advice/getting-started-personal-finance</w:t>
        </w:r>
      </w:hyperlink>
      <w:r>
        <w:rPr>
          <w:rFonts w:ascii="Times New Roman" w:hAnsi="Times New Roman" w:cs="Times New Roman"/>
          <w:color w:val="000000"/>
          <w:sz w:val="23"/>
          <w:szCs w:val="23"/>
        </w:rPr>
        <w:t xml:space="preserve"> </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rPr>
      </w:pPr>
      <w:r>
        <w:rPr>
          <w:rFonts w:ascii="Times New Roman" w:hAnsi="Times New Roman" w:cs="Times New Roman"/>
          <w:color w:val="000000"/>
          <w:sz w:val="23"/>
          <w:szCs w:val="23"/>
        </w:rPr>
        <w:t>Thanks again for all your hard work for our patients, communities, and for VMG.</w:t>
      </w:r>
    </w:p>
    <w:p w:rsidR="00A57937" w:rsidRDefault="00A57937" w:rsidP="00A57937">
      <w:pPr>
        <w:rPr>
          <w:rFonts w:ascii="Times New Roman" w:hAnsi="Times New Roman" w:cs="Times New Roman"/>
          <w:color w:val="000000"/>
          <w:sz w:val="23"/>
          <w:szCs w:val="23"/>
        </w:rPr>
      </w:pPr>
    </w:p>
    <w:p w:rsidR="00A57937" w:rsidRDefault="00A57937" w:rsidP="00A57937">
      <w:pPr>
        <w:rPr>
          <w:rFonts w:ascii="Times New Roman" w:hAnsi="Times New Roman" w:cs="Times New Roman"/>
          <w:color w:val="000000"/>
          <w:sz w:val="23"/>
          <w:szCs w:val="23"/>
        </w:rPr>
      </w:pPr>
      <w:r>
        <w:rPr>
          <w:rFonts w:ascii="Times New Roman" w:hAnsi="Times New Roman" w:cs="Times New Roman"/>
          <w:color w:val="000000"/>
          <w:sz w:val="23"/>
          <w:szCs w:val="23"/>
        </w:rPr>
        <w:t>Joel</w:t>
      </w:r>
    </w:p>
    <w:p w:rsidR="005B6509" w:rsidRPr="00A57937" w:rsidRDefault="005B6509" w:rsidP="00A57937">
      <w:bookmarkStart w:id="0" w:name="_GoBack"/>
      <w:bookmarkEnd w:id="0"/>
    </w:p>
    <w:sectPr w:rsidR="005B6509" w:rsidRPr="00A57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C73DAA"/>
    <w:multiLevelType w:val="hybridMultilevel"/>
    <w:tmpl w:val="1F1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6326C"/>
    <w:multiLevelType w:val="hybridMultilevel"/>
    <w:tmpl w:val="384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874EF9"/>
    <w:multiLevelType w:val="hybridMultilevel"/>
    <w:tmpl w:val="CC0C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9C6EDD"/>
    <w:multiLevelType w:val="singleLevel"/>
    <w:tmpl w:val="1642368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5D07276D"/>
    <w:multiLevelType w:val="hybridMultilevel"/>
    <w:tmpl w:val="6584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9667CF"/>
    <w:multiLevelType w:val="hybridMultilevel"/>
    <w:tmpl w:val="704A3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4"/>
    <w:lvlOverride w:ilvl="0"/>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44"/>
    <w:rsid w:val="000455A3"/>
    <w:rsid w:val="00072F23"/>
    <w:rsid w:val="001D0A23"/>
    <w:rsid w:val="002A59E6"/>
    <w:rsid w:val="00363033"/>
    <w:rsid w:val="003B3324"/>
    <w:rsid w:val="00412E0F"/>
    <w:rsid w:val="005620F7"/>
    <w:rsid w:val="005B6509"/>
    <w:rsid w:val="00866D5F"/>
    <w:rsid w:val="00A57937"/>
    <w:rsid w:val="00B60E77"/>
    <w:rsid w:val="00BC682B"/>
    <w:rsid w:val="00C10F44"/>
    <w:rsid w:val="00CD7F8B"/>
    <w:rsid w:val="00CE463E"/>
    <w:rsid w:val="00D01CC4"/>
    <w:rsid w:val="00D91BA7"/>
    <w:rsid w:val="00E7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80B7-91AA-46D3-96A3-864CBB1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F44"/>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C10F44"/>
    <w:rPr>
      <w:rFonts w:ascii="Times New Roman" w:hAnsi="Times New Roman" w:cs="Times New Roman"/>
      <w:sz w:val="24"/>
      <w:szCs w:val="24"/>
    </w:rPr>
  </w:style>
  <w:style w:type="paragraph" w:styleId="ListParagraph">
    <w:name w:val="List Paragraph"/>
    <w:basedOn w:val="Normal"/>
    <w:uiPriority w:val="34"/>
    <w:qFormat/>
    <w:rsid w:val="005620F7"/>
    <w:pPr>
      <w:ind w:left="720"/>
    </w:pPr>
  </w:style>
  <w:style w:type="paragraph" w:styleId="PlainText">
    <w:name w:val="Plain Text"/>
    <w:basedOn w:val="Normal"/>
    <w:link w:val="PlainTextChar"/>
    <w:uiPriority w:val="99"/>
    <w:semiHidden/>
    <w:unhideWhenUsed/>
    <w:rsid w:val="00412E0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12E0F"/>
    <w:rPr>
      <w:rFonts w:ascii="Courier New" w:hAnsi="Courier New" w:cs="Courier New"/>
      <w:sz w:val="20"/>
      <w:szCs w:val="20"/>
    </w:rPr>
  </w:style>
  <w:style w:type="character" w:styleId="Hyperlink">
    <w:name w:val="Hyperlink"/>
    <w:basedOn w:val="DefaultParagraphFont"/>
    <w:uiPriority w:val="99"/>
    <w:semiHidden/>
    <w:unhideWhenUsed/>
    <w:rsid w:val="00A57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791">
      <w:bodyDiv w:val="1"/>
      <w:marLeft w:val="0"/>
      <w:marRight w:val="0"/>
      <w:marTop w:val="0"/>
      <w:marBottom w:val="0"/>
      <w:divBdr>
        <w:top w:val="none" w:sz="0" w:space="0" w:color="auto"/>
        <w:left w:val="none" w:sz="0" w:space="0" w:color="auto"/>
        <w:bottom w:val="none" w:sz="0" w:space="0" w:color="auto"/>
        <w:right w:val="none" w:sz="0" w:space="0" w:color="auto"/>
      </w:divBdr>
    </w:div>
    <w:div w:id="427430017">
      <w:bodyDiv w:val="1"/>
      <w:marLeft w:val="0"/>
      <w:marRight w:val="0"/>
      <w:marTop w:val="0"/>
      <w:marBottom w:val="0"/>
      <w:divBdr>
        <w:top w:val="none" w:sz="0" w:space="0" w:color="auto"/>
        <w:left w:val="none" w:sz="0" w:space="0" w:color="auto"/>
        <w:bottom w:val="none" w:sz="0" w:space="0" w:color="auto"/>
        <w:right w:val="none" w:sz="0" w:space="0" w:color="auto"/>
      </w:divBdr>
    </w:div>
    <w:div w:id="439839370">
      <w:bodyDiv w:val="1"/>
      <w:marLeft w:val="0"/>
      <w:marRight w:val="0"/>
      <w:marTop w:val="0"/>
      <w:marBottom w:val="0"/>
      <w:divBdr>
        <w:top w:val="none" w:sz="0" w:space="0" w:color="auto"/>
        <w:left w:val="none" w:sz="0" w:space="0" w:color="auto"/>
        <w:bottom w:val="none" w:sz="0" w:space="0" w:color="auto"/>
        <w:right w:val="none" w:sz="0" w:space="0" w:color="auto"/>
      </w:divBdr>
    </w:div>
    <w:div w:id="445737040">
      <w:bodyDiv w:val="1"/>
      <w:marLeft w:val="0"/>
      <w:marRight w:val="0"/>
      <w:marTop w:val="0"/>
      <w:marBottom w:val="0"/>
      <w:divBdr>
        <w:top w:val="none" w:sz="0" w:space="0" w:color="auto"/>
        <w:left w:val="none" w:sz="0" w:space="0" w:color="auto"/>
        <w:bottom w:val="none" w:sz="0" w:space="0" w:color="auto"/>
        <w:right w:val="none" w:sz="0" w:space="0" w:color="auto"/>
      </w:divBdr>
    </w:div>
    <w:div w:id="617957854">
      <w:bodyDiv w:val="1"/>
      <w:marLeft w:val="0"/>
      <w:marRight w:val="0"/>
      <w:marTop w:val="0"/>
      <w:marBottom w:val="0"/>
      <w:divBdr>
        <w:top w:val="none" w:sz="0" w:space="0" w:color="auto"/>
        <w:left w:val="none" w:sz="0" w:space="0" w:color="auto"/>
        <w:bottom w:val="none" w:sz="0" w:space="0" w:color="auto"/>
        <w:right w:val="none" w:sz="0" w:space="0" w:color="auto"/>
      </w:divBdr>
    </w:div>
    <w:div w:id="807552362">
      <w:bodyDiv w:val="1"/>
      <w:marLeft w:val="0"/>
      <w:marRight w:val="0"/>
      <w:marTop w:val="0"/>
      <w:marBottom w:val="0"/>
      <w:divBdr>
        <w:top w:val="none" w:sz="0" w:space="0" w:color="auto"/>
        <w:left w:val="none" w:sz="0" w:space="0" w:color="auto"/>
        <w:bottom w:val="none" w:sz="0" w:space="0" w:color="auto"/>
        <w:right w:val="none" w:sz="0" w:space="0" w:color="auto"/>
      </w:divBdr>
    </w:div>
    <w:div w:id="976422335">
      <w:bodyDiv w:val="1"/>
      <w:marLeft w:val="0"/>
      <w:marRight w:val="0"/>
      <w:marTop w:val="0"/>
      <w:marBottom w:val="0"/>
      <w:divBdr>
        <w:top w:val="none" w:sz="0" w:space="0" w:color="auto"/>
        <w:left w:val="none" w:sz="0" w:space="0" w:color="auto"/>
        <w:bottom w:val="none" w:sz="0" w:space="0" w:color="auto"/>
        <w:right w:val="none" w:sz="0" w:space="0" w:color="auto"/>
      </w:divBdr>
    </w:div>
    <w:div w:id="1174492331">
      <w:bodyDiv w:val="1"/>
      <w:marLeft w:val="0"/>
      <w:marRight w:val="0"/>
      <w:marTop w:val="0"/>
      <w:marBottom w:val="0"/>
      <w:divBdr>
        <w:top w:val="none" w:sz="0" w:space="0" w:color="auto"/>
        <w:left w:val="none" w:sz="0" w:space="0" w:color="auto"/>
        <w:bottom w:val="none" w:sz="0" w:space="0" w:color="auto"/>
        <w:right w:val="none" w:sz="0" w:space="0" w:color="auto"/>
      </w:divBdr>
    </w:div>
    <w:div w:id="1252398750">
      <w:bodyDiv w:val="1"/>
      <w:marLeft w:val="0"/>
      <w:marRight w:val="0"/>
      <w:marTop w:val="0"/>
      <w:marBottom w:val="0"/>
      <w:divBdr>
        <w:top w:val="none" w:sz="0" w:space="0" w:color="auto"/>
        <w:left w:val="none" w:sz="0" w:space="0" w:color="auto"/>
        <w:bottom w:val="none" w:sz="0" w:space="0" w:color="auto"/>
        <w:right w:val="none" w:sz="0" w:space="0" w:color="auto"/>
      </w:divBdr>
    </w:div>
    <w:div w:id="1354498154">
      <w:bodyDiv w:val="1"/>
      <w:marLeft w:val="0"/>
      <w:marRight w:val="0"/>
      <w:marTop w:val="0"/>
      <w:marBottom w:val="0"/>
      <w:divBdr>
        <w:top w:val="none" w:sz="0" w:space="0" w:color="auto"/>
        <w:left w:val="none" w:sz="0" w:space="0" w:color="auto"/>
        <w:bottom w:val="none" w:sz="0" w:space="0" w:color="auto"/>
        <w:right w:val="none" w:sz="0" w:space="0" w:color="auto"/>
      </w:divBdr>
    </w:div>
    <w:div w:id="1373269378">
      <w:bodyDiv w:val="1"/>
      <w:marLeft w:val="0"/>
      <w:marRight w:val="0"/>
      <w:marTop w:val="0"/>
      <w:marBottom w:val="0"/>
      <w:divBdr>
        <w:top w:val="none" w:sz="0" w:space="0" w:color="auto"/>
        <w:left w:val="none" w:sz="0" w:space="0" w:color="auto"/>
        <w:bottom w:val="none" w:sz="0" w:space="0" w:color="auto"/>
        <w:right w:val="none" w:sz="0" w:space="0" w:color="auto"/>
      </w:divBdr>
    </w:div>
    <w:div w:id="1646860369">
      <w:bodyDiv w:val="1"/>
      <w:marLeft w:val="0"/>
      <w:marRight w:val="0"/>
      <w:marTop w:val="0"/>
      <w:marBottom w:val="0"/>
      <w:divBdr>
        <w:top w:val="none" w:sz="0" w:space="0" w:color="auto"/>
        <w:left w:val="none" w:sz="0" w:space="0" w:color="auto"/>
        <w:bottom w:val="none" w:sz="0" w:space="0" w:color="auto"/>
        <w:right w:val="none" w:sz="0" w:space="0" w:color="auto"/>
      </w:divBdr>
    </w:div>
    <w:div w:id="1686398716">
      <w:bodyDiv w:val="1"/>
      <w:marLeft w:val="0"/>
      <w:marRight w:val="0"/>
      <w:marTop w:val="0"/>
      <w:marBottom w:val="0"/>
      <w:divBdr>
        <w:top w:val="none" w:sz="0" w:space="0" w:color="auto"/>
        <w:left w:val="none" w:sz="0" w:space="0" w:color="auto"/>
        <w:bottom w:val="none" w:sz="0" w:space="0" w:color="auto"/>
        <w:right w:val="none" w:sz="0" w:space="0" w:color="auto"/>
      </w:divBdr>
    </w:div>
    <w:div w:id="1700622742">
      <w:bodyDiv w:val="1"/>
      <w:marLeft w:val="0"/>
      <w:marRight w:val="0"/>
      <w:marTop w:val="0"/>
      <w:marBottom w:val="0"/>
      <w:divBdr>
        <w:top w:val="none" w:sz="0" w:space="0" w:color="auto"/>
        <w:left w:val="none" w:sz="0" w:space="0" w:color="auto"/>
        <w:bottom w:val="none" w:sz="0" w:space="0" w:color="auto"/>
        <w:right w:val="none" w:sz="0" w:space="0" w:color="auto"/>
      </w:divBdr>
    </w:div>
    <w:div w:id="1851529679">
      <w:bodyDiv w:val="1"/>
      <w:marLeft w:val="0"/>
      <w:marRight w:val="0"/>
      <w:marTop w:val="0"/>
      <w:marBottom w:val="0"/>
      <w:divBdr>
        <w:top w:val="none" w:sz="0" w:space="0" w:color="auto"/>
        <w:left w:val="none" w:sz="0" w:space="0" w:color="auto"/>
        <w:bottom w:val="none" w:sz="0" w:space="0" w:color="auto"/>
        <w:right w:val="none" w:sz="0" w:space="0" w:color="auto"/>
      </w:divBdr>
    </w:div>
    <w:div w:id="1893270278">
      <w:bodyDiv w:val="1"/>
      <w:marLeft w:val="0"/>
      <w:marRight w:val="0"/>
      <w:marTop w:val="0"/>
      <w:marBottom w:val="0"/>
      <w:divBdr>
        <w:top w:val="none" w:sz="0" w:space="0" w:color="auto"/>
        <w:left w:val="none" w:sz="0" w:space="0" w:color="auto"/>
        <w:bottom w:val="none" w:sz="0" w:space="0" w:color="auto"/>
        <w:right w:val="none" w:sz="0" w:space="0" w:color="auto"/>
      </w:divBdr>
    </w:div>
    <w:div w:id="20395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C50B.B2A4C01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C50B.B2A4C01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voya.com/planning-advice/getting-started-personal-finance" TargetMode="External"/><Relationship Id="rId4" Type="http://schemas.openxmlformats.org/officeDocument/2006/relationships/webSettings" Target="webSettings.xml"/><Relationship Id="rId9" Type="http://schemas.openxmlformats.org/officeDocument/2006/relationships/hyperlink" Target="https://www.voya.com/articles/retirement-goals-why-bother-s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Scott</dc:creator>
  <cp:keywords/>
  <dc:description/>
  <cp:lastModifiedBy>Ackley, Scott</cp:lastModifiedBy>
  <cp:revision>2</cp:revision>
  <dcterms:created xsi:type="dcterms:W3CDTF">2018-08-03T11:46:00Z</dcterms:created>
  <dcterms:modified xsi:type="dcterms:W3CDTF">2018-08-03T11:46:00Z</dcterms:modified>
</cp:coreProperties>
</file>